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C8FD9" w14:textId="1C15ECEC" w:rsidR="00FD1A99" w:rsidRDefault="00FD1A99" w:rsidP="00F0381E">
      <w:pPr>
        <w:jc w:val="center"/>
        <w:rPr>
          <w:rFonts w:ascii="Times New Roman" w:hAnsi="Times New Roman"/>
        </w:rPr>
      </w:pPr>
      <w:r w:rsidRPr="00F0381E">
        <w:rPr>
          <w:rFonts w:ascii="Times New Roman" w:hAnsi="Times New Roman"/>
          <w:b/>
        </w:rPr>
        <w:t>Table</w:t>
      </w:r>
      <w:r w:rsidR="002A3E5D" w:rsidRPr="00F0381E">
        <w:rPr>
          <w:rFonts w:ascii="Times New Roman" w:hAnsi="Times New Roman"/>
          <w:b/>
        </w:rPr>
        <w:t xml:space="preserve"> 9.1.</w:t>
      </w:r>
      <w:r w:rsidR="002A3E5D" w:rsidRPr="00F0381E">
        <w:rPr>
          <w:rFonts w:ascii="Times New Roman" w:hAnsi="Times New Roman"/>
        </w:rPr>
        <w:t xml:space="preserve"> </w:t>
      </w:r>
      <w:r w:rsidRPr="00F0381E">
        <w:rPr>
          <w:rFonts w:ascii="Times New Roman" w:hAnsi="Times New Roman"/>
        </w:rPr>
        <w:t>Scientific, artistic and professional qualifications of teacher and teaching engagement</w:t>
      </w:r>
    </w:p>
    <w:p w14:paraId="102EDE4C" w14:textId="77777777" w:rsidR="0018679D" w:rsidRPr="00F0381E" w:rsidRDefault="0018679D" w:rsidP="00F0381E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749"/>
        <w:gridCol w:w="345"/>
        <w:gridCol w:w="364"/>
        <w:gridCol w:w="552"/>
        <w:gridCol w:w="1997"/>
        <w:gridCol w:w="1700"/>
        <w:gridCol w:w="155"/>
        <w:gridCol w:w="362"/>
        <w:gridCol w:w="1518"/>
        <w:gridCol w:w="707"/>
        <w:gridCol w:w="1485"/>
      </w:tblGrid>
      <w:tr w:rsidR="00115EC2" w:rsidRPr="00F0381E" w14:paraId="72E061E1" w14:textId="77777777" w:rsidTr="00F0381E">
        <w:trPr>
          <w:cantSplit/>
          <w:trHeight w:val="58"/>
        </w:trPr>
        <w:tc>
          <w:tcPr>
            <w:tcW w:w="2166" w:type="pct"/>
            <w:gridSpan w:val="6"/>
            <w:shd w:val="clear" w:color="auto" w:fill="F2F2F2" w:themeFill="background1" w:themeFillShade="F2"/>
            <w:vAlign w:val="center"/>
          </w:tcPr>
          <w:p w14:paraId="5A3762D4" w14:textId="77777777" w:rsidR="00115EC2" w:rsidRPr="00F0381E" w:rsidRDefault="00E564B4" w:rsidP="00F0381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F038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4" w:type="pct"/>
            <w:gridSpan w:val="6"/>
            <w:vAlign w:val="center"/>
          </w:tcPr>
          <w:p w14:paraId="19D7478B" w14:textId="5174786D" w:rsidR="00115EC2" w:rsidRPr="0018679D" w:rsidRDefault="0018679D" w:rsidP="00F0381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8679D">
              <w:rPr>
                <w:rFonts w:ascii="Times New Roman" w:hAnsi="Times New Roman"/>
                <w:b/>
                <w:sz w:val="20"/>
                <w:szCs w:val="20"/>
              </w:rPr>
              <w:t xml:space="preserve">Dr </w:t>
            </w:r>
            <w:r w:rsidR="00F0381E" w:rsidRPr="0018679D">
              <w:rPr>
                <w:rFonts w:ascii="Times New Roman" w:hAnsi="Times New Roman"/>
                <w:b/>
                <w:sz w:val="20"/>
                <w:szCs w:val="20"/>
              </w:rPr>
              <w:t>Danijela Stošić Panić</w:t>
            </w:r>
          </w:p>
        </w:tc>
      </w:tr>
      <w:tr w:rsidR="00115EC2" w:rsidRPr="00F0381E" w14:paraId="74F19AAF" w14:textId="77777777" w:rsidTr="00D67E43">
        <w:trPr>
          <w:cantSplit/>
          <w:trHeight w:val="58"/>
        </w:trPr>
        <w:tc>
          <w:tcPr>
            <w:tcW w:w="2166" w:type="pct"/>
            <w:gridSpan w:val="6"/>
            <w:shd w:val="clear" w:color="auto" w:fill="F2F2F2" w:themeFill="background1" w:themeFillShade="F2"/>
            <w:vAlign w:val="center"/>
          </w:tcPr>
          <w:p w14:paraId="2517F265" w14:textId="77777777" w:rsidR="00115EC2" w:rsidRPr="00F0381E" w:rsidRDefault="00E564B4" w:rsidP="00F0381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2834" w:type="pct"/>
            <w:gridSpan w:val="6"/>
            <w:vAlign w:val="center"/>
          </w:tcPr>
          <w:p w14:paraId="22BAD7B2" w14:textId="1B2177F5" w:rsidR="00115EC2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115EC2" w:rsidRPr="00F0381E" w14:paraId="6247889D" w14:textId="77777777" w:rsidTr="00F0381E">
        <w:trPr>
          <w:cantSplit/>
          <w:trHeight w:val="340"/>
        </w:trPr>
        <w:tc>
          <w:tcPr>
            <w:tcW w:w="2166" w:type="pct"/>
            <w:gridSpan w:val="6"/>
            <w:shd w:val="clear" w:color="auto" w:fill="F2F2F2" w:themeFill="background1" w:themeFillShade="F2"/>
            <w:vAlign w:val="center"/>
          </w:tcPr>
          <w:p w14:paraId="73C80F4D" w14:textId="77777777" w:rsidR="00115EC2" w:rsidRPr="00F0381E" w:rsidRDefault="00006AF5" w:rsidP="00F0381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 w:rsidRPr="00F0381E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 w:rsidRPr="00F0381E">
              <w:rPr>
                <w:rFonts w:ascii="Times New Roman" w:hAnsi="Times New Roman"/>
                <w:b/>
                <w:sz w:val="20"/>
                <w:szCs w:val="20"/>
              </w:rPr>
              <w:t xml:space="preserve"> employing</w:t>
            </w: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F0381E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 w:rsidRPr="00F0381E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2834" w:type="pct"/>
            <w:gridSpan w:val="6"/>
            <w:vAlign w:val="center"/>
          </w:tcPr>
          <w:p w14:paraId="5CFFF42F" w14:textId="5EF49C24" w:rsidR="00115EC2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Niš, since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2009.</w:t>
            </w:r>
          </w:p>
        </w:tc>
      </w:tr>
      <w:tr w:rsidR="00115EC2" w:rsidRPr="00F0381E" w14:paraId="6836776F" w14:textId="77777777" w:rsidTr="00D67E43">
        <w:trPr>
          <w:cantSplit/>
          <w:trHeight w:val="58"/>
        </w:trPr>
        <w:tc>
          <w:tcPr>
            <w:tcW w:w="2166" w:type="pct"/>
            <w:gridSpan w:val="6"/>
            <w:shd w:val="clear" w:color="auto" w:fill="F2F2F2" w:themeFill="background1" w:themeFillShade="F2"/>
            <w:vAlign w:val="center"/>
          </w:tcPr>
          <w:p w14:paraId="6D50CB32" w14:textId="77777777" w:rsidR="00115EC2" w:rsidRPr="00F0381E" w:rsidRDefault="00642F4A" w:rsidP="00F0381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2834" w:type="pct"/>
            <w:gridSpan w:val="6"/>
            <w:vAlign w:val="center"/>
          </w:tcPr>
          <w:p w14:paraId="4F90270A" w14:textId="0409BC54" w:rsidR="00115EC2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Management</w:t>
            </w:r>
          </w:p>
        </w:tc>
      </w:tr>
      <w:tr w:rsidR="002A3E5D" w:rsidRPr="00F0381E" w14:paraId="27DAEBE7" w14:textId="77777777" w:rsidTr="00F0381E">
        <w:trPr>
          <w:cantSplit/>
          <w:trHeight w:val="58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0C90BE23" w14:textId="77777777" w:rsidR="002A3E5D" w:rsidRPr="00F0381E" w:rsidRDefault="00E564B4" w:rsidP="00F0381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2A3E5D" w:rsidRPr="00F0381E" w14:paraId="1E09DB93" w14:textId="77777777" w:rsidTr="00F0381E">
        <w:trPr>
          <w:cantSplit/>
          <w:trHeight w:val="58"/>
        </w:trPr>
        <w:tc>
          <w:tcPr>
            <w:tcW w:w="773" w:type="pct"/>
            <w:gridSpan w:val="3"/>
            <w:vAlign w:val="center"/>
          </w:tcPr>
          <w:p w14:paraId="1498D6AF" w14:textId="77777777" w:rsidR="002A3E5D" w:rsidRPr="00F0381E" w:rsidRDefault="002A3E5D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8" w:type="pct"/>
            <w:gridSpan w:val="2"/>
            <w:vAlign w:val="center"/>
          </w:tcPr>
          <w:p w14:paraId="4670C247" w14:textId="77777777" w:rsidR="002A3E5D" w:rsidRPr="00F0381E" w:rsidRDefault="001935B8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768" w:type="pct"/>
            <w:gridSpan w:val="2"/>
            <w:vAlign w:val="center"/>
          </w:tcPr>
          <w:p w14:paraId="6ED9FB4D" w14:textId="77777777" w:rsidR="002A3E5D" w:rsidRPr="00F0381E" w:rsidRDefault="00AB1BE7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973" w:type="pct"/>
            <w:gridSpan w:val="3"/>
            <w:vAlign w:val="center"/>
          </w:tcPr>
          <w:p w14:paraId="3B8AAD30" w14:textId="77777777" w:rsidR="002A3E5D" w:rsidRPr="00F0381E" w:rsidRDefault="00F12431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Scientific field</w:t>
            </w:r>
          </w:p>
        </w:tc>
        <w:tc>
          <w:tcPr>
            <w:tcW w:w="1048" w:type="pct"/>
            <w:gridSpan w:val="2"/>
            <w:vAlign w:val="center"/>
          </w:tcPr>
          <w:p w14:paraId="5222D9C9" w14:textId="77777777" w:rsidR="002A3E5D" w:rsidRPr="00F0381E" w:rsidRDefault="005F58EC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F0381E" w14:paraId="5131FEBC" w14:textId="77777777" w:rsidTr="00F0381E">
        <w:trPr>
          <w:cantSplit/>
          <w:trHeight w:val="58"/>
        </w:trPr>
        <w:tc>
          <w:tcPr>
            <w:tcW w:w="773" w:type="pct"/>
            <w:gridSpan w:val="3"/>
            <w:vAlign w:val="center"/>
          </w:tcPr>
          <w:p w14:paraId="7B394AEC" w14:textId="77777777" w:rsidR="00F12431" w:rsidRPr="00F0381E" w:rsidRDefault="00F12431" w:rsidP="00F0381E">
            <w:pPr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38" w:type="pct"/>
            <w:gridSpan w:val="2"/>
            <w:vAlign w:val="center"/>
          </w:tcPr>
          <w:p w14:paraId="5FFC4C99" w14:textId="637AE325" w:rsidR="00F12431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768" w:type="pct"/>
            <w:gridSpan w:val="2"/>
            <w:vAlign w:val="center"/>
          </w:tcPr>
          <w:p w14:paraId="6D137600" w14:textId="1C6CEE6A" w:rsidR="00F12431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University of Niš</w:t>
            </w:r>
          </w:p>
        </w:tc>
        <w:tc>
          <w:tcPr>
            <w:tcW w:w="973" w:type="pct"/>
            <w:gridSpan w:val="3"/>
            <w:vAlign w:val="center"/>
          </w:tcPr>
          <w:p w14:paraId="1EA2D7D6" w14:textId="2C9827E5" w:rsidR="00F12431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</w:t>
            </w:r>
          </w:p>
        </w:tc>
        <w:tc>
          <w:tcPr>
            <w:tcW w:w="1048" w:type="pct"/>
            <w:gridSpan w:val="2"/>
            <w:vAlign w:val="center"/>
          </w:tcPr>
          <w:p w14:paraId="683EEDB4" w14:textId="5EC0CD88" w:rsidR="00F12431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Management</w:t>
            </w:r>
          </w:p>
        </w:tc>
      </w:tr>
      <w:tr w:rsidR="00F0381E" w:rsidRPr="00F0381E" w14:paraId="294F7029" w14:textId="77777777" w:rsidTr="00D67E43">
        <w:trPr>
          <w:cantSplit/>
          <w:trHeight w:val="58"/>
        </w:trPr>
        <w:tc>
          <w:tcPr>
            <w:tcW w:w="773" w:type="pct"/>
            <w:gridSpan w:val="3"/>
            <w:vAlign w:val="center"/>
          </w:tcPr>
          <w:p w14:paraId="0606652A" w14:textId="77777777" w:rsidR="00F0381E" w:rsidRPr="00F0381E" w:rsidRDefault="00F0381E" w:rsidP="00F0381E">
            <w:pPr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38" w:type="pct"/>
            <w:gridSpan w:val="2"/>
            <w:vAlign w:val="center"/>
          </w:tcPr>
          <w:p w14:paraId="3E63C131" w14:textId="61666B22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768" w:type="pct"/>
            <w:gridSpan w:val="2"/>
            <w:vAlign w:val="center"/>
          </w:tcPr>
          <w:p w14:paraId="13F752D7" w14:textId="09778DBD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973" w:type="pct"/>
            <w:gridSpan w:val="3"/>
            <w:vAlign w:val="center"/>
          </w:tcPr>
          <w:p w14:paraId="1231B403" w14:textId="6C047FE4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</w:t>
            </w:r>
          </w:p>
        </w:tc>
        <w:tc>
          <w:tcPr>
            <w:tcW w:w="1048" w:type="pct"/>
            <w:gridSpan w:val="2"/>
            <w:vAlign w:val="center"/>
          </w:tcPr>
          <w:p w14:paraId="17D38985" w14:textId="03AB4CB0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Management</w:t>
            </w:r>
          </w:p>
        </w:tc>
      </w:tr>
      <w:tr w:rsidR="00F0381E" w:rsidRPr="00F0381E" w14:paraId="3F778967" w14:textId="77777777" w:rsidTr="00F0381E">
        <w:trPr>
          <w:cantSplit/>
          <w:trHeight w:val="111"/>
        </w:trPr>
        <w:tc>
          <w:tcPr>
            <w:tcW w:w="773" w:type="pct"/>
            <w:gridSpan w:val="3"/>
            <w:vAlign w:val="center"/>
          </w:tcPr>
          <w:p w14:paraId="4D53B072" w14:textId="77777777" w:rsidR="00F0381E" w:rsidRPr="00F0381E" w:rsidRDefault="00F0381E" w:rsidP="00F0381E">
            <w:pPr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Master degree</w:t>
            </w:r>
          </w:p>
        </w:tc>
        <w:tc>
          <w:tcPr>
            <w:tcW w:w="438" w:type="pct"/>
            <w:gridSpan w:val="2"/>
            <w:vAlign w:val="center"/>
          </w:tcPr>
          <w:p w14:paraId="1EA4E6E6" w14:textId="434225A7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768" w:type="pct"/>
            <w:gridSpan w:val="2"/>
            <w:vAlign w:val="center"/>
          </w:tcPr>
          <w:p w14:paraId="373AC518" w14:textId="3B6D2D82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973" w:type="pct"/>
            <w:gridSpan w:val="3"/>
            <w:vAlign w:val="center"/>
          </w:tcPr>
          <w:p w14:paraId="64A804C1" w14:textId="755667A4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</w:t>
            </w:r>
          </w:p>
        </w:tc>
        <w:tc>
          <w:tcPr>
            <w:tcW w:w="1048" w:type="pct"/>
            <w:gridSpan w:val="2"/>
            <w:vAlign w:val="center"/>
          </w:tcPr>
          <w:p w14:paraId="1CCB548E" w14:textId="0ED2FC50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Management</w:t>
            </w:r>
          </w:p>
        </w:tc>
      </w:tr>
      <w:tr w:rsidR="00F0381E" w:rsidRPr="00F0381E" w14:paraId="6EC7D9E7" w14:textId="77777777" w:rsidTr="00F0381E">
        <w:trPr>
          <w:cantSplit/>
          <w:trHeight w:val="58"/>
        </w:trPr>
        <w:tc>
          <w:tcPr>
            <w:tcW w:w="773" w:type="pct"/>
            <w:gridSpan w:val="3"/>
            <w:vAlign w:val="center"/>
          </w:tcPr>
          <w:p w14:paraId="67DF08A3" w14:textId="77777777" w:rsidR="00F0381E" w:rsidRPr="00F0381E" w:rsidRDefault="00F0381E" w:rsidP="00F0381E">
            <w:pPr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Bachelor degree</w:t>
            </w:r>
          </w:p>
        </w:tc>
        <w:tc>
          <w:tcPr>
            <w:tcW w:w="438" w:type="pct"/>
            <w:gridSpan w:val="2"/>
            <w:vAlign w:val="center"/>
          </w:tcPr>
          <w:p w14:paraId="725B3558" w14:textId="1559F83B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1768" w:type="pct"/>
            <w:gridSpan w:val="2"/>
            <w:vAlign w:val="center"/>
          </w:tcPr>
          <w:p w14:paraId="301A72E5" w14:textId="6677B807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973" w:type="pct"/>
            <w:gridSpan w:val="3"/>
            <w:vAlign w:val="center"/>
          </w:tcPr>
          <w:p w14:paraId="01B693D6" w14:textId="3CE992AA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</w:t>
            </w:r>
          </w:p>
        </w:tc>
        <w:tc>
          <w:tcPr>
            <w:tcW w:w="1048" w:type="pct"/>
            <w:gridSpan w:val="2"/>
            <w:vAlign w:val="center"/>
          </w:tcPr>
          <w:p w14:paraId="545227A5" w14:textId="7961C396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Marketing</w:t>
            </w:r>
          </w:p>
        </w:tc>
      </w:tr>
      <w:tr w:rsidR="00F0381E" w:rsidRPr="00F0381E" w14:paraId="7ABF34B2" w14:textId="77777777" w:rsidTr="00F0381E">
        <w:trPr>
          <w:cantSplit/>
          <w:trHeight w:val="88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03FF7885" w14:textId="77777777" w:rsidR="00F0381E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>List of courses the teacher has been accredited for in the first or the second degree of studies</w:t>
            </w:r>
          </w:p>
        </w:tc>
      </w:tr>
      <w:tr w:rsidR="00F0381E" w:rsidRPr="00F0381E" w14:paraId="3E841E64" w14:textId="77777777" w:rsidTr="003D7763">
        <w:trPr>
          <w:cantSplit/>
          <w:trHeight w:val="58"/>
        </w:trPr>
        <w:tc>
          <w:tcPr>
            <w:tcW w:w="250" w:type="pct"/>
            <w:vAlign w:val="center"/>
          </w:tcPr>
          <w:p w14:paraId="2E64ABD9" w14:textId="5BC10933" w:rsidR="00F0381E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697" w:type="pct"/>
            <w:gridSpan w:val="3"/>
            <w:vAlign w:val="center"/>
          </w:tcPr>
          <w:p w14:paraId="67216684" w14:textId="77777777" w:rsidR="00F0381E" w:rsidRPr="00F0381E" w:rsidRDefault="00F0381E" w:rsidP="00D67E4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219" w:type="pct"/>
            <w:gridSpan w:val="2"/>
            <w:vAlign w:val="center"/>
          </w:tcPr>
          <w:p w14:paraId="0766C91F" w14:textId="77777777" w:rsidR="00F0381E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iCs/>
                <w:sz w:val="20"/>
                <w:szCs w:val="20"/>
              </w:rPr>
              <w:t xml:space="preserve">Course title     </w:t>
            </w:r>
          </w:p>
        </w:tc>
        <w:tc>
          <w:tcPr>
            <w:tcW w:w="887" w:type="pct"/>
            <w:gridSpan w:val="2"/>
            <w:vAlign w:val="center"/>
          </w:tcPr>
          <w:p w14:paraId="0D3E64B6" w14:textId="77777777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37" w:type="pct"/>
            <w:gridSpan w:val="3"/>
            <w:vAlign w:val="center"/>
          </w:tcPr>
          <w:p w14:paraId="2DAA414E" w14:textId="77777777" w:rsidR="00F0381E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10" w:type="pct"/>
            <w:vAlign w:val="center"/>
          </w:tcPr>
          <w:p w14:paraId="2320DB27" w14:textId="6E9FF390" w:rsidR="00F0381E" w:rsidRPr="00D67E43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 w:rsidRPr="00F0381E">
              <w:rPr>
                <w:rFonts w:ascii="Times New Roman" w:hAnsi="Times New Roman"/>
                <w:iCs/>
                <w:sz w:val="20"/>
                <w:szCs w:val="20"/>
              </w:rPr>
              <w:t xml:space="preserve">Type of studies </w:t>
            </w:r>
          </w:p>
        </w:tc>
      </w:tr>
      <w:tr w:rsidR="00F0381E" w:rsidRPr="00F0381E" w14:paraId="2E2FE577" w14:textId="77777777" w:rsidTr="003D7763">
        <w:trPr>
          <w:cantSplit/>
          <w:trHeight w:val="58"/>
        </w:trPr>
        <w:tc>
          <w:tcPr>
            <w:tcW w:w="250" w:type="pct"/>
            <w:vAlign w:val="center"/>
          </w:tcPr>
          <w:p w14:paraId="6D8EB725" w14:textId="77777777" w:rsidR="00F0381E" w:rsidRPr="00F0381E" w:rsidRDefault="00F0381E" w:rsidP="00F0381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pct"/>
            <w:gridSpan w:val="3"/>
            <w:vAlign w:val="center"/>
          </w:tcPr>
          <w:p w14:paraId="1714F7F6" w14:textId="7E3DE80E" w:rsidR="00F0381E" w:rsidRPr="00F0381E" w:rsidRDefault="00F0381E" w:rsidP="00D67E4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4677</w:t>
            </w:r>
          </w:p>
        </w:tc>
        <w:tc>
          <w:tcPr>
            <w:tcW w:w="1219" w:type="pct"/>
            <w:gridSpan w:val="2"/>
            <w:vAlign w:val="center"/>
          </w:tcPr>
          <w:p w14:paraId="1A79530A" w14:textId="18172A13" w:rsidR="00F0381E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Strategic Management</w:t>
            </w:r>
          </w:p>
        </w:tc>
        <w:tc>
          <w:tcPr>
            <w:tcW w:w="887" w:type="pct"/>
            <w:gridSpan w:val="2"/>
            <w:vAlign w:val="center"/>
          </w:tcPr>
          <w:p w14:paraId="3B7362BA" w14:textId="5AC9ABC7" w:rsidR="00F0381E" w:rsidRPr="00F0381E" w:rsidRDefault="003D7763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37" w:type="pct"/>
            <w:gridSpan w:val="3"/>
            <w:vAlign w:val="center"/>
          </w:tcPr>
          <w:p w14:paraId="0E096FE8" w14:textId="77777777" w:rsidR="00F0381E" w:rsidRDefault="00F0381E" w:rsidP="003D77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Economics and </w:t>
            </w:r>
            <w:r w:rsidR="003D7763">
              <w:rPr>
                <w:rFonts w:ascii="Times New Roman" w:hAnsi="Times New Roman"/>
                <w:sz w:val="20"/>
                <w:szCs w:val="20"/>
              </w:rPr>
              <w:t>Management</w:t>
            </w:r>
          </w:p>
          <w:p w14:paraId="549F46F8" w14:textId="5B94BD09" w:rsidR="003D7763" w:rsidRPr="00F0381E" w:rsidRDefault="003D7763" w:rsidP="003D77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10" w:type="pct"/>
            <w:vAlign w:val="center"/>
          </w:tcPr>
          <w:p w14:paraId="7D728A48" w14:textId="2B0A0AC5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F0381E" w:rsidRPr="00F0381E" w14:paraId="69CF8F1F" w14:textId="77777777" w:rsidTr="003D7763">
        <w:trPr>
          <w:cantSplit/>
          <w:trHeight w:val="58"/>
        </w:trPr>
        <w:tc>
          <w:tcPr>
            <w:tcW w:w="250" w:type="pct"/>
            <w:vAlign w:val="center"/>
          </w:tcPr>
          <w:p w14:paraId="7E82E310" w14:textId="77777777" w:rsidR="00F0381E" w:rsidRPr="00F0381E" w:rsidRDefault="00F0381E" w:rsidP="00F0381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pct"/>
            <w:gridSpan w:val="3"/>
            <w:vAlign w:val="center"/>
          </w:tcPr>
          <w:p w14:paraId="7E4DDF09" w14:textId="27FC639D" w:rsidR="00F0381E" w:rsidRPr="00F0381E" w:rsidRDefault="00F0381E" w:rsidP="00D67E4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4688</w:t>
            </w:r>
          </w:p>
        </w:tc>
        <w:tc>
          <w:tcPr>
            <w:tcW w:w="1219" w:type="pct"/>
            <w:gridSpan w:val="2"/>
            <w:vAlign w:val="center"/>
          </w:tcPr>
          <w:p w14:paraId="0C7250C9" w14:textId="17F29596" w:rsidR="00F0381E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Production Management</w:t>
            </w:r>
          </w:p>
        </w:tc>
        <w:tc>
          <w:tcPr>
            <w:tcW w:w="887" w:type="pct"/>
            <w:gridSpan w:val="2"/>
            <w:vAlign w:val="center"/>
          </w:tcPr>
          <w:p w14:paraId="1891F3E2" w14:textId="7D82C860" w:rsidR="00F0381E" w:rsidRPr="00F0381E" w:rsidRDefault="003D7763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37" w:type="pct"/>
            <w:gridSpan w:val="3"/>
            <w:vAlign w:val="center"/>
          </w:tcPr>
          <w:p w14:paraId="1B708B29" w14:textId="77777777" w:rsidR="003D7763" w:rsidRDefault="003D7763" w:rsidP="003D77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3245D5CE" w14:textId="479759B1" w:rsidR="00F0381E" w:rsidRPr="00F0381E" w:rsidRDefault="003D7763" w:rsidP="003D77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10" w:type="pct"/>
            <w:vAlign w:val="center"/>
          </w:tcPr>
          <w:p w14:paraId="3C281C39" w14:textId="0C43A3E5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F0381E" w:rsidRPr="00F0381E" w14:paraId="356B4739" w14:textId="77777777" w:rsidTr="003D7763">
        <w:trPr>
          <w:cantSplit/>
          <w:trHeight w:val="340"/>
        </w:trPr>
        <w:tc>
          <w:tcPr>
            <w:tcW w:w="250" w:type="pct"/>
            <w:vAlign w:val="center"/>
          </w:tcPr>
          <w:p w14:paraId="5AB27EFD" w14:textId="77777777" w:rsidR="00F0381E" w:rsidRPr="00F0381E" w:rsidRDefault="00F0381E" w:rsidP="00F0381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pct"/>
            <w:gridSpan w:val="3"/>
            <w:vAlign w:val="center"/>
          </w:tcPr>
          <w:p w14:paraId="0CBE8AE0" w14:textId="5705BC02" w:rsidR="00F0381E" w:rsidRPr="00552329" w:rsidRDefault="00F0381E" w:rsidP="00D67E4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922BD3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  <w:r w:rsidR="00552329">
              <w:rPr>
                <w:rFonts w:ascii="Times New Roman" w:hAnsi="Times New Roman"/>
                <w:sz w:val="20"/>
                <w:szCs w:val="20"/>
                <w:lang w:val="sr-Latn-RS"/>
              </w:rPr>
              <w:t>8</w:t>
            </w:r>
          </w:p>
        </w:tc>
        <w:tc>
          <w:tcPr>
            <w:tcW w:w="1219" w:type="pct"/>
            <w:gridSpan w:val="2"/>
            <w:vAlign w:val="center"/>
          </w:tcPr>
          <w:p w14:paraId="04E27A7C" w14:textId="3A5C2932" w:rsidR="00F0381E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Production and Service Operations Strategy</w:t>
            </w:r>
          </w:p>
        </w:tc>
        <w:tc>
          <w:tcPr>
            <w:tcW w:w="887" w:type="pct"/>
            <w:gridSpan w:val="2"/>
            <w:vAlign w:val="center"/>
          </w:tcPr>
          <w:p w14:paraId="7F81A8FB" w14:textId="5553D84A" w:rsidR="00F0381E" w:rsidRPr="00F0381E" w:rsidRDefault="003D7763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37" w:type="pct"/>
            <w:gridSpan w:val="3"/>
            <w:vAlign w:val="center"/>
          </w:tcPr>
          <w:p w14:paraId="2C3C9F65" w14:textId="0D1BDE47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Economics and </w:t>
            </w:r>
            <w:r w:rsidR="003D7763">
              <w:rPr>
                <w:rFonts w:ascii="Times New Roman" w:hAnsi="Times New Roman"/>
                <w:sz w:val="20"/>
                <w:szCs w:val="20"/>
              </w:rPr>
              <w:t>Management</w:t>
            </w:r>
          </w:p>
        </w:tc>
        <w:tc>
          <w:tcPr>
            <w:tcW w:w="710" w:type="pct"/>
            <w:vAlign w:val="center"/>
          </w:tcPr>
          <w:p w14:paraId="2CBBA30F" w14:textId="2E6F8DE2" w:rsidR="00F0381E" w:rsidRPr="00F0381E" w:rsidRDefault="00F0381E" w:rsidP="00F038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F0381E" w:rsidRPr="00F0381E" w14:paraId="383E41D4" w14:textId="77777777" w:rsidTr="00D67E43">
        <w:trPr>
          <w:cantSplit/>
          <w:trHeight w:val="73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71572BF5" w14:textId="12799473" w:rsidR="00F0381E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</w:p>
        </w:tc>
      </w:tr>
      <w:tr w:rsidR="00F0381E" w:rsidRPr="00F0381E" w14:paraId="199E8560" w14:textId="77777777" w:rsidTr="00F0381E">
        <w:trPr>
          <w:cantSplit/>
          <w:trHeight w:val="340"/>
        </w:trPr>
        <w:tc>
          <w:tcPr>
            <w:tcW w:w="250" w:type="pct"/>
            <w:vAlign w:val="center"/>
          </w:tcPr>
          <w:p w14:paraId="4770242D" w14:textId="77777777" w:rsidR="00F0381E" w:rsidRPr="00F0381E" w:rsidRDefault="00F0381E" w:rsidP="00F0381E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0" w:type="pct"/>
            <w:gridSpan w:val="11"/>
            <w:vAlign w:val="center"/>
          </w:tcPr>
          <w:p w14:paraId="3428BB19" w14:textId="483C08BE" w:rsidR="00F0381E" w:rsidRPr="00F0381E" w:rsidRDefault="00F0381E" w:rsidP="00F0381E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F58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Stošić Panić, D., 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&amp; Živković, D. (2025). Servitization strategy and financial performance of manufacturing companies in the Republic of Serbia: a preliminary study.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</w:rPr>
              <w:t>Economics of sustainable development, 9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(1), 39-50. </w:t>
            </w:r>
            <w:hyperlink r:id="rId5" w:history="1"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 xml:space="preserve">https://doi.org/10.5937/ESD2501039S </w:t>
              </w:r>
            </w:hyperlink>
          </w:p>
        </w:tc>
      </w:tr>
      <w:tr w:rsidR="00F0381E" w:rsidRPr="00F0381E" w14:paraId="57D79C64" w14:textId="77777777" w:rsidTr="00F0381E">
        <w:trPr>
          <w:cantSplit/>
          <w:trHeight w:val="340"/>
        </w:trPr>
        <w:tc>
          <w:tcPr>
            <w:tcW w:w="250" w:type="pct"/>
            <w:vAlign w:val="center"/>
          </w:tcPr>
          <w:p w14:paraId="716F7ECD" w14:textId="77777777" w:rsidR="00F0381E" w:rsidRPr="00F0381E" w:rsidRDefault="00F0381E" w:rsidP="00F0381E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0" w:type="pct"/>
            <w:gridSpan w:val="11"/>
            <w:vAlign w:val="center"/>
          </w:tcPr>
          <w:p w14:paraId="5D6070E3" w14:textId="2DFEFBC3" w:rsidR="00F0381E" w:rsidRPr="00F0381E" w:rsidRDefault="00F0381E" w:rsidP="00F0381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5357">
              <w:rPr>
                <w:rFonts w:ascii="Times New Roman" w:hAnsi="Times New Roman"/>
                <w:b/>
                <w:bCs/>
                <w:sz w:val="20"/>
                <w:szCs w:val="20"/>
              </w:rPr>
              <w:t>Stošić Panić, D.,</w:t>
            </w:r>
            <w:r w:rsidRPr="00B45357">
              <w:rPr>
                <w:rFonts w:ascii="Times New Roman" w:hAnsi="Times New Roman"/>
                <w:sz w:val="20"/>
                <w:szCs w:val="20"/>
              </w:rPr>
              <w:t xml:space="preserve"> &amp; Anđelković, A. (2025). </w:t>
            </w:r>
            <w:r w:rsidR="00A43E0D" w:rsidRPr="00A43E0D">
              <w:rPr>
                <w:rFonts w:ascii="Times New Roman" w:hAnsi="Times New Roman"/>
                <w:sz w:val="20"/>
                <w:szCs w:val="20"/>
              </w:rPr>
              <w:t>Sustainability of the Value and Supply Chain: The Importance and Role of Reverse Material Flows</w:t>
            </w:r>
            <w:r w:rsidR="00A43E0D">
              <w:rPr>
                <w:rFonts w:ascii="Times New Roman" w:hAnsi="Times New Roman"/>
                <w:sz w:val="20"/>
                <w:szCs w:val="20"/>
              </w:rPr>
              <w:t xml:space="preserve"> [orig. </w:t>
            </w:r>
            <w:r w:rsidRPr="00B45357">
              <w:rPr>
                <w:rFonts w:ascii="Times New Roman" w:hAnsi="Times New Roman"/>
                <w:sz w:val="20"/>
                <w:szCs w:val="20"/>
              </w:rPr>
              <w:t>Održivost lanca vrednosti i snabdevanja: Značaj i uloga povratnih materijalnih tokova</w:t>
            </w:r>
            <w:r w:rsidR="00A43E0D">
              <w:rPr>
                <w:rFonts w:ascii="Times New Roman" w:hAnsi="Times New Roman"/>
                <w:sz w:val="20"/>
                <w:szCs w:val="20"/>
              </w:rPr>
              <w:t>}</w:t>
            </w:r>
            <w:r w:rsidRPr="00B4535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43E0D">
              <w:rPr>
                <w:rFonts w:ascii="Times New Roman" w:hAnsi="Times New Roman"/>
                <w:sz w:val="20"/>
                <w:szCs w:val="20"/>
              </w:rPr>
              <w:t>In</w:t>
            </w:r>
            <w:r w:rsidRPr="00B45357">
              <w:rPr>
                <w:rFonts w:ascii="Times New Roman" w:hAnsi="Times New Roman"/>
                <w:sz w:val="20"/>
                <w:szCs w:val="20"/>
              </w:rPr>
              <w:t>: Marjanović, V., Đorđević, D. (</w:t>
            </w:r>
            <w:r w:rsidR="00A43E0D">
              <w:rPr>
                <w:rFonts w:ascii="Times New Roman" w:hAnsi="Times New Roman"/>
                <w:sz w:val="20"/>
                <w:szCs w:val="20"/>
              </w:rPr>
              <w:t>Eds</w:t>
            </w:r>
            <w:r w:rsidRPr="00B45357">
              <w:rPr>
                <w:rFonts w:ascii="Times New Roman" w:hAnsi="Times New Roman"/>
                <w:sz w:val="20"/>
                <w:szCs w:val="20"/>
              </w:rPr>
              <w:t>.)</w:t>
            </w:r>
            <w:r w:rsidR="00A43E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3E0D" w:rsidRPr="00A43E0D">
              <w:rPr>
                <w:rFonts w:ascii="Times New Roman" w:hAnsi="Times New Roman"/>
                <w:i/>
                <w:iCs/>
                <w:sz w:val="20"/>
                <w:szCs w:val="20"/>
              </w:rPr>
              <w:t>Circular Economy – Trends and Perspectives</w:t>
            </w:r>
            <w:r w:rsidR="00A43E0D" w:rsidRPr="00A43E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3E0D">
              <w:rPr>
                <w:rFonts w:ascii="Times New Roman" w:hAnsi="Times New Roman"/>
                <w:sz w:val="20"/>
                <w:szCs w:val="20"/>
              </w:rPr>
              <w:t>[orig.</w:t>
            </w:r>
            <w:r w:rsidRPr="00B45357">
              <w:rPr>
                <w:rFonts w:ascii="Times New Roman" w:hAnsi="Times New Roman"/>
                <w:sz w:val="20"/>
                <w:szCs w:val="20"/>
              </w:rPr>
              <w:t xml:space="preserve"> Cirkularna ekonomija – trendovi i </w:t>
            </w:r>
            <w:r w:rsidR="00A43E0D">
              <w:rPr>
                <w:rFonts w:ascii="Times New Roman" w:hAnsi="Times New Roman"/>
                <w:sz w:val="20"/>
                <w:szCs w:val="20"/>
              </w:rPr>
              <w:t>perspective]</w:t>
            </w:r>
            <w:r w:rsidRPr="00B45357">
              <w:rPr>
                <w:rFonts w:ascii="Times New Roman" w:hAnsi="Times New Roman"/>
                <w:sz w:val="20"/>
                <w:szCs w:val="20"/>
              </w:rPr>
              <w:t xml:space="preserve"> (401-418). Niš: </w:t>
            </w:r>
            <w:r w:rsidR="00A43E0D">
              <w:rPr>
                <w:rFonts w:ascii="Times New Roman" w:hAnsi="Times New Roman"/>
                <w:sz w:val="20"/>
                <w:szCs w:val="20"/>
              </w:rPr>
              <w:t>Faculty of Economics</w:t>
            </w:r>
            <w:r w:rsidRPr="00B45357">
              <w:rPr>
                <w:rFonts w:ascii="Times New Roman" w:hAnsi="Times New Roman"/>
                <w:sz w:val="20"/>
                <w:szCs w:val="20"/>
              </w:rPr>
              <w:t>. ISBN: 978-86-6139-250-4.</w:t>
            </w:r>
          </w:p>
        </w:tc>
      </w:tr>
      <w:tr w:rsidR="00F0381E" w:rsidRPr="00F0381E" w14:paraId="52E4D93E" w14:textId="77777777" w:rsidTr="00F0381E">
        <w:trPr>
          <w:cantSplit/>
          <w:trHeight w:val="340"/>
        </w:trPr>
        <w:tc>
          <w:tcPr>
            <w:tcW w:w="250" w:type="pct"/>
            <w:vAlign w:val="center"/>
          </w:tcPr>
          <w:p w14:paraId="05977FB3" w14:textId="77777777" w:rsidR="00F0381E" w:rsidRPr="00F0381E" w:rsidRDefault="00F0381E" w:rsidP="00F0381E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0" w:type="pct"/>
            <w:gridSpan w:val="11"/>
            <w:vAlign w:val="center"/>
          </w:tcPr>
          <w:p w14:paraId="200AA190" w14:textId="1DBD1292" w:rsidR="00F0381E" w:rsidRPr="00F0381E" w:rsidRDefault="00F0381E" w:rsidP="00F0381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0EF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Stošić Panić, D., </w:t>
            </w:r>
            <w:r w:rsidRPr="00D80EF6">
              <w:rPr>
                <w:rFonts w:ascii="Times New Roman" w:hAnsi="Times New Roman"/>
                <w:sz w:val="20"/>
                <w:szCs w:val="20"/>
              </w:rPr>
              <w:t xml:space="preserve">&amp; Živković, D. (2024). What do we know about the servitization strategy? A bibliometric answer. </w:t>
            </w:r>
            <w:r w:rsidRPr="00D80EF6">
              <w:rPr>
                <w:rFonts w:ascii="Times New Roman" w:hAnsi="Times New Roman"/>
                <w:i/>
                <w:iCs/>
                <w:sz w:val="20"/>
                <w:szCs w:val="20"/>
              </w:rPr>
              <w:t>Journal of Competitiveness, 16</w:t>
            </w:r>
            <w:r w:rsidRPr="00D80EF6">
              <w:rPr>
                <w:rFonts w:ascii="Times New Roman" w:hAnsi="Times New Roman"/>
                <w:sz w:val="20"/>
                <w:szCs w:val="20"/>
              </w:rPr>
              <w:t>(3), 156-186.</w:t>
            </w:r>
            <w:hyperlink r:id="rId6" w:history="1"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 xml:space="preserve"> https://doi.org/10.7441/joc.2024.03.08 </w:t>
              </w:r>
            </w:hyperlink>
          </w:p>
        </w:tc>
      </w:tr>
      <w:tr w:rsidR="00F0381E" w:rsidRPr="00F0381E" w14:paraId="5D426AE6" w14:textId="77777777" w:rsidTr="00F0381E">
        <w:trPr>
          <w:cantSplit/>
          <w:trHeight w:val="340"/>
        </w:trPr>
        <w:tc>
          <w:tcPr>
            <w:tcW w:w="250" w:type="pct"/>
            <w:vAlign w:val="center"/>
          </w:tcPr>
          <w:p w14:paraId="306F07C0" w14:textId="77777777" w:rsidR="00F0381E" w:rsidRPr="00F0381E" w:rsidRDefault="00F0381E" w:rsidP="00F0381E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0" w:type="pct"/>
            <w:gridSpan w:val="11"/>
            <w:vAlign w:val="center"/>
          </w:tcPr>
          <w:p w14:paraId="2E891DA1" w14:textId="5A269383" w:rsidR="00F0381E" w:rsidRPr="00F0381E" w:rsidRDefault="00F0381E" w:rsidP="00F0381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58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Stošić Panić, D., 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&amp; Simić, I. (2024). Preferred leadership behavior in the Serbian setting: a cross-regional perspective.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</w:rPr>
              <w:t>Cross-Cultural Research, 58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(4), 358-369. </w:t>
            </w:r>
            <w:hyperlink r:id="rId7" w:history="1"/>
            <w:r w:rsidR="006A3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381E" w:rsidRPr="00F0381E" w14:paraId="1A214A24" w14:textId="77777777" w:rsidTr="00F0381E">
        <w:trPr>
          <w:cantSplit/>
          <w:trHeight w:val="340"/>
        </w:trPr>
        <w:tc>
          <w:tcPr>
            <w:tcW w:w="250" w:type="pct"/>
            <w:vAlign w:val="center"/>
          </w:tcPr>
          <w:p w14:paraId="580BE959" w14:textId="77777777" w:rsidR="00F0381E" w:rsidRPr="00F0381E" w:rsidRDefault="00F0381E" w:rsidP="00F0381E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0" w:type="pct"/>
            <w:gridSpan w:val="11"/>
            <w:vAlign w:val="center"/>
          </w:tcPr>
          <w:p w14:paraId="5C03D578" w14:textId="7793520B" w:rsidR="00F0381E" w:rsidRPr="00F0381E" w:rsidRDefault="00F0381E" w:rsidP="00F0381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5840">
              <w:rPr>
                <w:rFonts w:ascii="Times New Roman" w:hAnsi="Times New Roman"/>
                <w:sz w:val="20"/>
                <w:szCs w:val="20"/>
              </w:rPr>
              <w:t xml:space="preserve">Živković, D., &amp; 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Stošić Panić, D. 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(2024). The conceptual framework for research on servitization strategy in manufacturing companies.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</w:rPr>
              <w:t>ТЕМЕ – Journal for Social Sciences, XLVIII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>(1), 149-166.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8" w:history="1"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 xml:space="preserve">https://doi.org/10.22190/TEME230329008Z </w:t>
              </w:r>
            </w:hyperlink>
          </w:p>
        </w:tc>
      </w:tr>
      <w:tr w:rsidR="00F0381E" w:rsidRPr="00F0381E" w14:paraId="403D6919" w14:textId="77777777" w:rsidTr="00F0381E">
        <w:trPr>
          <w:cantSplit/>
          <w:trHeight w:val="340"/>
        </w:trPr>
        <w:tc>
          <w:tcPr>
            <w:tcW w:w="250" w:type="pct"/>
            <w:vAlign w:val="center"/>
          </w:tcPr>
          <w:p w14:paraId="0A260FFD" w14:textId="77777777" w:rsidR="00F0381E" w:rsidRPr="00F0381E" w:rsidRDefault="00F0381E" w:rsidP="00F0381E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0" w:type="pct"/>
            <w:gridSpan w:val="11"/>
            <w:vAlign w:val="center"/>
          </w:tcPr>
          <w:p w14:paraId="69BF651B" w14:textId="77777777" w:rsidR="00F0381E" w:rsidRPr="000F5840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8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Stošić Panić, D., 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&amp; Janković Milić, V. (2024). Women are less innovative in business, or are they? A descriptive study on innovations in women- and men-owned businesses.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</w:rPr>
              <w:t>Economic Annals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</w:rPr>
              <w:t>LXIX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>(240), 89-106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71400645" w14:textId="6E96B969" w:rsidR="00F0381E" w:rsidRPr="00F0381E" w:rsidRDefault="00922BD3" w:rsidP="00F0381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F0381E" w:rsidRPr="001D1C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 xml:space="preserve">https://doi.org/10.2298/EKA2440089S </w:t>
              </w:r>
            </w:hyperlink>
          </w:p>
        </w:tc>
      </w:tr>
      <w:tr w:rsidR="00F0381E" w:rsidRPr="00F0381E" w14:paraId="518E5B99" w14:textId="77777777" w:rsidTr="00F0381E">
        <w:trPr>
          <w:cantSplit/>
          <w:trHeight w:val="179"/>
        </w:trPr>
        <w:tc>
          <w:tcPr>
            <w:tcW w:w="250" w:type="pct"/>
            <w:vAlign w:val="center"/>
          </w:tcPr>
          <w:p w14:paraId="0EF5AA71" w14:textId="77777777" w:rsidR="00F0381E" w:rsidRPr="00F0381E" w:rsidRDefault="00F0381E" w:rsidP="00F0381E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0" w:type="pct"/>
            <w:gridSpan w:val="11"/>
            <w:vAlign w:val="center"/>
          </w:tcPr>
          <w:p w14:paraId="01987A09" w14:textId="2753F3F9" w:rsidR="00F0381E" w:rsidRPr="00F0381E" w:rsidRDefault="00F0381E" w:rsidP="00F0381E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sz w:val="20"/>
                <w:szCs w:val="20"/>
                <w:lang w:val="en-US" w:eastAsia="en-US"/>
              </w:rPr>
            </w:pPr>
            <w:r w:rsidRPr="000F584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Stošić Panić, D.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(2024). </w:t>
            </w:r>
            <w:r w:rsidRPr="00F0381E">
              <w:rPr>
                <w:rFonts w:ascii="Times New Roman" w:hAnsi="Times New Roman"/>
                <w:b w:val="0"/>
                <w:bCs/>
                <w:sz w:val="20"/>
                <w:szCs w:val="20"/>
                <w:lang w:val="en-US"/>
              </w:rPr>
              <w:t xml:space="preserve">Previous Management Experience as a Determinant of Entrepreneurs’ Business Performance: Evidence from a Developing Economy. </w:t>
            </w:r>
            <w:r w:rsidRPr="00F0381E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en-US"/>
              </w:rPr>
              <w:t>Journal for East European Management Studies, 29</w:t>
            </w:r>
            <w:r w:rsidRPr="00F0381E">
              <w:rPr>
                <w:rFonts w:ascii="Times New Roman" w:hAnsi="Times New Roman"/>
                <w:b w:val="0"/>
                <w:bCs/>
                <w:sz w:val="20"/>
                <w:szCs w:val="20"/>
                <w:lang w:val="en-US"/>
              </w:rPr>
              <w:t xml:space="preserve">(2), 262-282. </w:t>
            </w:r>
            <w:hyperlink r:id="rId10" w:history="1">
              <w:r w:rsidRPr="00F0381E">
                <w:rPr>
                  <w:rStyle w:val="Hyperlink"/>
                  <w:rFonts w:ascii="Times New Roman" w:hAnsi="Times New Roman"/>
                  <w:b w:val="0"/>
                  <w:bCs/>
                  <w:sz w:val="20"/>
                  <w:szCs w:val="20"/>
                  <w:lang w:val="en-US"/>
                </w:rPr>
                <w:t xml:space="preserve">https://doi.org/10.5771/0949-6181-2024-2-262 </w:t>
              </w:r>
            </w:hyperlink>
          </w:p>
        </w:tc>
      </w:tr>
      <w:tr w:rsidR="00F0381E" w:rsidRPr="00F0381E" w14:paraId="2A99F107" w14:textId="77777777" w:rsidTr="00F0381E">
        <w:trPr>
          <w:cantSplit/>
          <w:trHeight w:val="340"/>
        </w:trPr>
        <w:tc>
          <w:tcPr>
            <w:tcW w:w="250" w:type="pct"/>
            <w:vAlign w:val="center"/>
          </w:tcPr>
          <w:p w14:paraId="5D5CDC7D" w14:textId="77777777" w:rsidR="00F0381E" w:rsidRPr="00F0381E" w:rsidRDefault="00F0381E" w:rsidP="00F0381E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0" w:type="pct"/>
            <w:gridSpan w:val="11"/>
            <w:vAlign w:val="center"/>
          </w:tcPr>
          <w:p w14:paraId="4E839FE5" w14:textId="5AC350A0" w:rsidR="00F0381E" w:rsidRPr="00F0381E" w:rsidRDefault="00F0381E" w:rsidP="00F0381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58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Stošić Panić, D., 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&amp; Janković Milić, V. (2022). Entrepreneurial self-efficacy and business success of entrepreneurs in the Republic of Serbia: A pilot study.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</w:rPr>
              <w:t>ТЕМЕ – Journal for Social Sciences, XLVI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(1), 113-128. </w:t>
            </w:r>
            <w:hyperlink r:id="rId11" w:history="1"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 xml:space="preserve">https://doi.org/10.22190/TEME200323006S </w:t>
              </w:r>
            </w:hyperlink>
          </w:p>
        </w:tc>
      </w:tr>
      <w:tr w:rsidR="00F0381E" w:rsidRPr="00F0381E" w14:paraId="01A9A9F2" w14:textId="77777777" w:rsidTr="00F0381E">
        <w:trPr>
          <w:cantSplit/>
          <w:trHeight w:val="340"/>
        </w:trPr>
        <w:tc>
          <w:tcPr>
            <w:tcW w:w="250" w:type="pct"/>
            <w:vAlign w:val="center"/>
          </w:tcPr>
          <w:p w14:paraId="6EC07567" w14:textId="77777777" w:rsidR="00F0381E" w:rsidRPr="00F0381E" w:rsidRDefault="00F0381E" w:rsidP="00F0381E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0" w:type="pct"/>
            <w:gridSpan w:val="11"/>
            <w:vAlign w:val="center"/>
          </w:tcPr>
          <w:p w14:paraId="6864E4C8" w14:textId="69FF1511" w:rsidR="00F0381E" w:rsidRPr="00F0381E" w:rsidRDefault="00F0381E" w:rsidP="00F0381E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sz w:val="20"/>
                <w:szCs w:val="20"/>
              </w:rPr>
            </w:pPr>
            <w:r w:rsidRPr="000F5840">
              <w:rPr>
                <w:sz w:val="20"/>
                <w:szCs w:val="20"/>
              </w:rPr>
              <w:t xml:space="preserve">Stošić Panić, D. </w:t>
            </w:r>
            <w:r w:rsidRPr="00A43E0D">
              <w:rPr>
                <w:b w:val="0"/>
                <w:bCs w:val="0"/>
                <w:sz w:val="20"/>
                <w:szCs w:val="20"/>
              </w:rPr>
              <w:t xml:space="preserve">(2019). </w:t>
            </w:r>
            <w:r w:rsidR="00A43E0D" w:rsidRPr="00A43E0D">
              <w:rPr>
                <w:b w:val="0"/>
                <w:bCs w:val="0"/>
                <w:i/>
                <w:iCs/>
                <w:sz w:val="20"/>
                <w:szCs w:val="20"/>
              </w:rPr>
              <w:t xml:space="preserve">Production Management </w:t>
            </w:r>
            <w:r w:rsidR="00A43E0D" w:rsidRPr="00A43E0D">
              <w:rPr>
                <w:b w:val="0"/>
                <w:bCs w:val="0"/>
                <w:sz w:val="20"/>
                <w:szCs w:val="20"/>
              </w:rPr>
              <w:t xml:space="preserve">[orig. </w:t>
            </w:r>
            <w:r w:rsidRPr="00A43E0D">
              <w:rPr>
                <w:b w:val="0"/>
                <w:bCs w:val="0"/>
                <w:sz w:val="20"/>
                <w:szCs w:val="20"/>
              </w:rPr>
              <w:t>Upravljanje proizvodnjom</w:t>
            </w:r>
            <w:r w:rsidR="00A43E0D" w:rsidRPr="00A43E0D">
              <w:rPr>
                <w:b w:val="0"/>
                <w:bCs w:val="0"/>
                <w:sz w:val="20"/>
                <w:szCs w:val="20"/>
              </w:rPr>
              <w:t>]</w:t>
            </w:r>
            <w:r w:rsidRPr="00A43E0D">
              <w:rPr>
                <w:b w:val="0"/>
                <w:bCs w:val="0"/>
                <w:sz w:val="20"/>
                <w:szCs w:val="20"/>
              </w:rPr>
              <w:t xml:space="preserve">. </w:t>
            </w:r>
            <w:r w:rsidR="00A43E0D" w:rsidRPr="00A43E0D">
              <w:rPr>
                <w:b w:val="0"/>
                <w:bCs w:val="0"/>
                <w:sz w:val="20"/>
                <w:szCs w:val="20"/>
              </w:rPr>
              <w:t>Niš: Faculty of Economics</w:t>
            </w:r>
            <w:r w:rsidRPr="00A43E0D">
              <w:rPr>
                <w:b w:val="0"/>
                <w:bCs w:val="0"/>
                <w:sz w:val="20"/>
                <w:szCs w:val="20"/>
              </w:rPr>
              <w:t xml:space="preserve">. ISBN 978-86-6139-177-4 </w:t>
            </w:r>
          </w:p>
        </w:tc>
      </w:tr>
      <w:tr w:rsidR="00F0381E" w:rsidRPr="00F0381E" w14:paraId="2EF428E0" w14:textId="77777777" w:rsidTr="00F0381E">
        <w:trPr>
          <w:cantSplit/>
          <w:trHeight w:val="340"/>
        </w:trPr>
        <w:tc>
          <w:tcPr>
            <w:tcW w:w="250" w:type="pct"/>
            <w:vAlign w:val="center"/>
          </w:tcPr>
          <w:p w14:paraId="64E961DC" w14:textId="77777777" w:rsidR="00F0381E" w:rsidRPr="00F0381E" w:rsidRDefault="00F0381E" w:rsidP="00F0381E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0" w:type="pct"/>
            <w:gridSpan w:val="11"/>
            <w:vAlign w:val="center"/>
          </w:tcPr>
          <w:p w14:paraId="685C108F" w14:textId="6E37A673" w:rsidR="00F0381E" w:rsidRPr="00F0381E" w:rsidRDefault="00F0381E" w:rsidP="00F0381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5840">
              <w:rPr>
                <w:rFonts w:ascii="Times New Roman" w:hAnsi="Times New Roman"/>
                <w:sz w:val="20"/>
                <w:szCs w:val="20"/>
              </w:rPr>
              <w:t xml:space="preserve">Radosavljević, M., Anđelković, A., 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Stošić Panić, D., 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Đorđević, B., &amp; Janković Milić, V. (2018). </w:t>
            </w:r>
            <w:r w:rsidR="00A43E0D" w:rsidRPr="00A43E0D">
              <w:rPr>
                <w:rFonts w:ascii="Times New Roman" w:hAnsi="Times New Roman"/>
                <w:i/>
                <w:iCs/>
                <w:sz w:val="20"/>
                <w:szCs w:val="20"/>
              </w:rPr>
              <w:t>Operations Management: Achieving Competitive Advantage through Process Orientation</w:t>
            </w:r>
            <w:r w:rsidR="00A43E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3E0D" w:rsidRPr="00A43E0D">
              <w:rPr>
                <w:rFonts w:ascii="Times New Roman" w:hAnsi="Times New Roman"/>
                <w:sz w:val="20"/>
                <w:szCs w:val="20"/>
              </w:rPr>
              <w:t xml:space="preserve">[orig. </w:t>
            </w:r>
            <w:r w:rsidRPr="00A43E0D">
              <w:rPr>
                <w:rFonts w:ascii="Times New Roman" w:hAnsi="Times New Roman"/>
                <w:sz w:val="20"/>
                <w:szCs w:val="20"/>
              </w:rPr>
              <w:t>Operacioni menadžment: Procesnom orijentacijom do konkurentske prednosti</w:t>
            </w:r>
            <w:r w:rsidR="00A43E0D" w:rsidRPr="00A43E0D">
              <w:rPr>
                <w:rFonts w:ascii="Times New Roman" w:hAnsi="Times New Roman"/>
                <w:sz w:val="20"/>
                <w:szCs w:val="20"/>
              </w:rPr>
              <w:t>]</w:t>
            </w:r>
            <w:r w:rsidRPr="00A43E0D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="006A3A3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6A3A31" w:rsidRPr="006A3A31">
              <w:rPr>
                <w:rFonts w:ascii="Times New Roman" w:hAnsi="Times New Roman"/>
                <w:sz w:val="20"/>
                <w:szCs w:val="20"/>
              </w:rPr>
              <w:t>Author of Chapter III:</w:t>
            </w:r>
            <w:r w:rsidR="006A3A31">
              <w:rPr>
                <w:rFonts w:ascii="Times New Roman" w:hAnsi="Times New Roman"/>
                <w:sz w:val="20"/>
                <w:szCs w:val="20"/>
              </w:rPr>
              <w:t xml:space="preserve"> Production</w:t>
            </w:r>
            <w:r w:rsidR="006A3A31" w:rsidRPr="006A3A31">
              <w:rPr>
                <w:rFonts w:ascii="Times New Roman" w:hAnsi="Times New Roman"/>
                <w:sz w:val="20"/>
                <w:szCs w:val="20"/>
              </w:rPr>
              <w:t xml:space="preserve"> Capacity Management</w:t>
            </w:r>
            <w:r w:rsidR="006A3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3E0D">
              <w:rPr>
                <w:rFonts w:ascii="Times New Roman" w:hAnsi="Times New Roman"/>
                <w:sz w:val="20"/>
                <w:szCs w:val="20"/>
              </w:rPr>
              <w:t xml:space="preserve">[orig. 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>Upravljanje kapacitetom u proizvodnji</w:t>
            </w:r>
            <w:r w:rsidR="00A43E0D">
              <w:rPr>
                <w:rFonts w:ascii="Times New Roman" w:hAnsi="Times New Roman"/>
                <w:sz w:val="20"/>
                <w:szCs w:val="20"/>
              </w:rPr>
              <w:t>]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 (180-281). </w:t>
            </w:r>
            <w:r w:rsidR="006A3A31" w:rsidRPr="006A3A31">
              <w:rPr>
                <w:rFonts w:ascii="Times New Roman" w:hAnsi="Times New Roman"/>
                <w:sz w:val="20"/>
                <w:szCs w:val="20"/>
              </w:rPr>
              <w:t xml:space="preserve">Niš: Faculty of Economics. </w:t>
            </w:r>
            <w:r w:rsidRPr="000F5840">
              <w:rPr>
                <w:rFonts w:ascii="Times New Roman" w:hAnsi="Times New Roman"/>
                <w:sz w:val="20"/>
                <w:szCs w:val="20"/>
              </w:rPr>
              <w:t xml:space="preserve">ISBN 978-86-6139-160-6 </w:t>
            </w:r>
          </w:p>
        </w:tc>
      </w:tr>
      <w:tr w:rsidR="00F0381E" w:rsidRPr="00F0381E" w14:paraId="5177AB8C" w14:textId="77777777" w:rsidTr="0027158D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67D0D491" w14:textId="77777777" w:rsidR="00F0381E" w:rsidRPr="00F0381E" w:rsidRDefault="00F0381E" w:rsidP="00F0381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0381E">
              <w:rPr>
                <w:rFonts w:ascii="Times New Roman" w:hAnsi="Times New Roman"/>
                <w:b/>
                <w:sz w:val="20"/>
                <w:szCs w:val="20"/>
              </w:rPr>
              <w:t>Data summary of the teacher's scientific and professional activities</w:t>
            </w:r>
          </w:p>
        </w:tc>
      </w:tr>
      <w:tr w:rsidR="00C35732" w:rsidRPr="00F0381E" w14:paraId="072DE9C2" w14:textId="77777777" w:rsidTr="00F0381E">
        <w:trPr>
          <w:cantSplit/>
          <w:trHeight w:val="77"/>
        </w:trPr>
        <w:tc>
          <w:tcPr>
            <w:tcW w:w="2166" w:type="pct"/>
            <w:gridSpan w:val="6"/>
            <w:vAlign w:val="center"/>
          </w:tcPr>
          <w:p w14:paraId="76FCF0C6" w14:textId="77777777" w:rsidR="00C35732" w:rsidRPr="00F0381E" w:rsidRDefault="00C35732" w:rsidP="00C357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2834" w:type="pct"/>
            <w:gridSpan w:val="6"/>
            <w:vAlign w:val="center"/>
          </w:tcPr>
          <w:p w14:paraId="60ADD0BE" w14:textId="79342E6D" w:rsidR="00C35732" w:rsidRPr="00F0381E" w:rsidRDefault="00C35732" w:rsidP="00C357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Google Scholar</w:t>
            </w:r>
            <w:r>
              <w:rPr>
                <w:rFonts w:ascii="Times New Roman" w:hAnsi="Times New Roman"/>
                <w:sz w:val="20"/>
                <w:szCs w:val="20"/>
              </w:rPr>
              <w:t>: 252;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Scopus: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C35732" w:rsidRPr="00F0381E" w14:paraId="5AE32492" w14:textId="77777777" w:rsidTr="00F0381E">
        <w:trPr>
          <w:cantSplit/>
          <w:trHeight w:val="58"/>
        </w:trPr>
        <w:tc>
          <w:tcPr>
            <w:tcW w:w="2166" w:type="pct"/>
            <w:gridSpan w:val="6"/>
            <w:vAlign w:val="center"/>
          </w:tcPr>
          <w:p w14:paraId="076D7E10" w14:textId="44053F38" w:rsidR="00C35732" w:rsidRPr="00F0381E" w:rsidRDefault="00C35732" w:rsidP="00C357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Total number of papers listed in SSCI</w:t>
            </w:r>
          </w:p>
        </w:tc>
        <w:tc>
          <w:tcPr>
            <w:tcW w:w="2834" w:type="pct"/>
            <w:gridSpan w:val="6"/>
            <w:vAlign w:val="center"/>
          </w:tcPr>
          <w:p w14:paraId="0E89E356" w14:textId="57CF5DD5" w:rsidR="00C35732" w:rsidRPr="00F0381E" w:rsidRDefault="00C35732" w:rsidP="00C357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35732" w:rsidRPr="00F0381E" w14:paraId="66D82175" w14:textId="77777777" w:rsidTr="00F0381E">
        <w:trPr>
          <w:cantSplit/>
          <w:trHeight w:val="58"/>
        </w:trPr>
        <w:tc>
          <w:tcPr>
            <w:tcW w:w="2166" w:type="pct"/>
            <w:gridSpan w:val="6"/>
            <w:vAlign w:val="center"/>
          </w:tcPr>
          <w:p w14:paraId="56FED612" w14:textId="77777777" w:rsidR="00C35732" w:rsidRPr="00F0381E" w:rsidRDefault="00C35732" w:rsidP="00C357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060" w:type="pct"/>
            <w:gridSpan w:val="3"/>
            <w:vAlign w:val="center"/>
          </w:tcPr>
          <w:p w14:paraId="09675300" w14:textId="15D1355C" w:rsidR="00C35732" w:rsidRPr="00F0381E" w:rsidRDefault="00C35732" w:rsidP="00C357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Domestic</w:t>
            </w:r>
            <w:r>
              <w:rPr>
                <w:rFonts w:ascii="Times New Roman" w:hAnsi="Times New Roman"/>
                <w:sz w:val="20"/>
                <w:szCs w:val="20"/>
              </w:rPr>
              <w:t>: 1</w:t>
            </w:r>
          </w:p>
        </w:tc>
        <w:tc>
          <w:tcPr>
            <w:tcW w:w="1774" w:type="pct"/>
            <w:gridSpan w:val="3"/>
            <w:vAlign w:val="center"/>
          </w:tcPr>
          <w:p w14:paraId="5BE7CE09" w14:textId="597ACF57" w:rsidR="00C35732" w:rsidRPr="00F0381E" w:rsidRDefault="00C35732" w:rsidP="00C357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381E"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</w:rPr>
              <w:t>: 2</w:t>
            </w:r>
          </w:p>
        </w:tc>
      </w:tr>
      <w:tr w:rsidR="00C35732" w:rsidRPr="006A3A31" w14:paraId="21791B0C" w14:textId="77777777" w:rsidTr="00F0381E">
        <w:trPr>
          <w:cantSplit/>
          <w:trHeight w:val="73"/>
        </w:trPr>
        <w:tc>
          <w:tcPr>
            <w:tcW w:w="608" w:type="pct"/>
            <w:gridSpan w:val="2"/>
            <w:vAlign w:val="center"/>
          </w:tcPr>
          <w:p w14:paraId="0C887ED1" w14:textId="77777777" w:rsidR="00C35732" w:rsidRPr="006A3A31" w:rsidRDefault="00C35732" w:rsidP="00C35732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A3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Professional enhancement </w:t>
            </w:r>
          </w:p>
        </w:tc>
        <w:tc>
          <w:tcPr>
            <w:tcW w:w="4392" w:type="pct"/>
            <w:gridSpan w:val="10"/>
            <w:vAlign w:val="center"/>
          </w:tcPr>
          <w:p w14:paraId="41643AB3" w14:textId="77777777" w:rsidR="00C35732" w:rsidRPr="006A3A31" w:rsidRDefault="00C35732" w:rsidP="00C35732">
            <w:pPr>
              <w:pStyle w:val="Heading3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left" w:pos="132"/>
              </w:tabs>
              <w:spacing w:before="0"/>
              <w:ind w:left="42" w:hanging="77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6A3A31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Wirtschaftsuniversität Wien (Vienna University of Economics and Business) – (a) Institute for Production Management (1 August 2025–15 September 2025 and 15 May 2026–30 June 2026 within a research project supported by the Austrian Academy of Sciences; 1 October 2018–31 December 2018); (b) Institute for Strategic Management and Control (1 June 2016–30 June 2016);</w:t>
            </w:r>
          </w:p>
          <w:p w14:paraId="3D2CB520" w14:textId="77777777" w:rsidR="00C35732" w:rsidRPr="006A3A31" w:rsidRDefault="00C35732" w:rsidP="00C35732">
            <w:pPr>
              <w:pStyle w:val="Heading3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left" w:pos="132"/>
              </w:tabs>
              <w:spacing w:before="0"/>
              <w:ind w:left="42" w:hanging="77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6A3A31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Florida Atlantic University, College of Business, Madden Center for Value Creation, Boca Raton, USA (1 June 2022–31 August 2022);</w:t>
            </w:r>
          </w:p>
          <w:p w14:paraId="772D6D21" w14:textId="77777777" w:rsidR="00C35732" w:rsidRPr="006A3A31" w:rsidRDefault="00C35732" w:rsidP="00C35732">
            <w:pPr>
              <w:pStyle w:val="Heading3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left" w:pos="132"/>
              </w:tabs>
              <w:spacing w:before="0"/>
              <w:ind w:left="42" w:hanging="77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6A3A31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University of Graz (Karl-Franzens University Graz) – Department of Corporate Leadership and Entrepreneurship (1 September 2015–30 September 2015);</w:t>
            </w:r>
          </w:p>
          <w:p w14:paraId="24C08965" w14:textId="77777777" w:rsidR="00C35732" w:rsidRPr="006A3A31" w:rsidRDefault="00C35732" w:rsidP="00C35732">
            <w:pPr>
              <w:pStyle w:val="Heading3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left" w:pos="132"/>
              </w:tabs>
              <w:spacing w:before="0"/>
              <w:ind w:left="42" w:hanging="77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6A3A31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University of Central Lancashire Cyprus (13 October 2021–18 October 2021 and 16 June 2025–20 June 2025);</w:t>
            </w:r>
          </w:p>
          <w:p w14:paraId="6B75CE52" w14:textId="003E5DA6" w:rsidR="00C35732" w:rsidRPr="006A3A31" w:rsidRDefault="00C35732" w:rsidP="00C35732">
            <w:pPr>
              <w:pStyle w:val="Heading3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left" w:pos="132"/>
              </w:tabs>
              <w:spacing w:before="0"/>
              <w:ind w:left="42" w:hanging="77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lang w:val="en-US" w:eastAsia="en-US"/>
              </w:rPr>
            </w:pPr>
            <w:r w:rsidRPr="006A3A31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Study visits to non-academic project partners in Germany, France, Italy, Belgium, and the United Kingdom.</w:t>
            </w:r>
          </w:p>
        </w:tc>
      </w:tr>
      <w:tr w:rsidR="00C35732" w:rsidRPr="006A3A31" w14:paraId="70EAC463" w14:textId="77777777" w:rsidTr="00C35732">
        <w:trPr>
          <w:cantSplit/>
          <w:trHeight w:val="1117"/>
        </w:trPr>
        <w:tc>
          <w:tcPr>
            <w:tcW w:w="5000" w:type="pct"/>
            <w:gridSpan w:val="12"/>
            <w:vAlign w:val="center"/>
          </w:tcPr>
          <w:p w14:paraId="3E0F6D8E" w14:textId="25F53A15" w:rsidR="00C35732" w:rsidRPr="006A3A31" w:rsidRDefault="00C35732" w:rsidP="00C3573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A3A31">
              <w:rPr>
                <w:rFonts w:ascii="Times New Roman" w:hAnsi="Times New Roman"/>
                <w:sz w:val="18"/>
                <w:szCs w:val="18"/>
              </w:rPr>
              <w:lastRenderedPageBreak/>
              <w:t>Other data you consider relevant: Principal Investigator of the WE-Succeed project within the Identities Programme (Project No. 1012, Science Fund of the Republic of Serbia); Principal Investigator of the ZnAPOSLEN project (Ministry of Education, Science and Technological Development of the Republic of Serbia); Served as Local Coordinator of the CESEENet CEEPUS network; Recipient of the Academy of Management Perspectives Best Reviewer Award for 2022; Active reviewer for the National Accreditation Body of the Republic of Serbia and the Agency for Higher Education of the Republic of Srpska; Expert associate of the Institute for the Improvement of Education and Upbringing.</w:t>
            </w:r>
          </w:p>
        </w:tc>
      </w:tr>
    </w:tbl>
    <w:p w14:paraId="66E792A4" w14:textId="77777777" w:rsidR="002A3E5D" w:rsidRPr="006A3A31" w:rsidRDefault="002A3E5D" w:rsidP="00F0381E">
      <w:pPr>
        <w:rPr>
          <w:sz w:val="20"/>
          <w:szCs w:val="20"/>
        </w:rPr>
      </w:pPr>
    </w:p>
    <w:sectPr w:rsidR="002A3E5D" w:rsidRPr="006A3A31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642C7"/>
    <w:multiLevelType w:val="multilevel"/>
    <w:tmpl w:val="2F40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200B0"/>
    <w:multiLevelType w:val="multilevel"/>
    <w:tmpl w:val="0E54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"/>
        <w:szCs w:val="1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8679D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3D7763"/>
    <w:rsid w:val="00434180"/>
    <w:rsid w:val="00436AF0"/>
    <w:rsid w:val="005014E4"/>
    <w:rsid w:val="00525BBC"/>
    <w:rsid w:val="00552329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A3A31"/>
    <w:rsid w:val="006C358C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22BD3"/>
    <w:rsid w:val="009800E9"/>
    <w:rsid w:val="009B1084"/>
    <w:rsid w:val="00A20286"/>
    <w:rsid w:val="00A43E0D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35732"/>
    <w:rsid w:val="00C47646"/>
    <w:rsid w:val="00C47BF5"/>
    <w:rsid w:val="00CE4CD8"/>
    <w:rsid w:val="00D21F12"/>
    <w:rsid w:val="00D23C28"/>
    <w:rsid w:val="00D27D4F"/>
    <w:rsid w:val="00D67077"/>
    <w:rsid w:val="00D67E43"/>
    <w:rsid w:val="00DC58ED"/>
    <w:rsid w:val="00E13817"/>
    <w:rsid w:val="00E4777E"/>
    <w:rsid w:val="00E564B4"/>
    <w:rsid w:val="00E92E79"/>
    <w:rsid w:val="00EA3850"/>
    <w:rsid w:val="00ED08C9"/>
    <w:rsid w:val="00EE309D"/>
    <w:rsid w:val="00F0381E"/>
    <w:rsid w:val="00F12431"/>
    <w:rsid w:val="00F44F73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0C66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0381E"/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A3A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190/TEME230329008Z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177/106939712412620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%20https:/doi.org/10.7441/joc.2024.03.08%20" TargetMode="External"/><Relationship Id="rId11" Type="http://schemas.openxmlformats.org/officeDocument/2006/relationships/hyperlink" Target="https://doi.org/10.22190/TEME200323006S%20" TargetMode="External"/><Relationship Id="rId5" Type="http://schemas.openxmlformats.org/officeDocument/2006/relationships/hyperlink" Target="https://doi.org/10.5937/ESD2501039S%20" TargetMode="External"/><Relationship Id="rId10" Type="http://schemas.openxmlformats.org/officeDocument/2006/relationships/hyperlink" Target="https://doi.org/10.5771/0949-6181-2024-2-262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98/EKA2440089S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5</cp:revision>
  <cp:lastPrinted>2026-04-16T11:04:00Z</cp:lastPrinted>
  <dcterms:created xsi:type="dcterms:W3CDTF">2026-05-22T09:21:00Z</dcterms:created>
  <dcterms:modified xsi:type="dcterms:W3CDTF">2026-08-26T10:48:00Z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741b5b20-7750-49df-8a40-a2704f2ea1c3</vt:lpwstr>
  </property>
</Properties>
</file>